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729E" w:rsidRDefault="005A729E" w:rsidP="005A729E">
      <w:pPr>
        <w:jc w:val="center"/>
      </w:pPr>
      <w:r w:rsidRPr="005A729E">
        <w:rPr>
          <w:rFonts w:ascii="Algerian" w:hAnsi="Algerian"/>
          <w:sz w:val="32"/>
          <w:szCs w:val="32"/>
        </w:rPr>
        <w:t>ACENTUACIÓN EN PALABRAS TIPOS: PRIMARIA Y SECUNDARIA</w:t>
      </w:r>
      <w:r>
        <w:t>.</w:t>
      </w:r>
    </w:p>
    <w:p w:rsidR="00A73B05" w:rsidRPr="00E53321" w:rsidRDefault="005A729E" w:rsidP="005A729E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E53321">
        <w:rPr>
          <w:rFonts w:ascii="Arial" w:hAnsi="Arial" w:cs="Arial"/>
          <w:sz w:val="24"/>
          <w:szCs w:val="24"/>
        </w:rPr>
        <w:t xml:space="preserve">Se le llama acentuación a la fuerza mayor que se le hace a determinada sílaba </w:t>
      </w:r>
      <w:bookmarkEnd w:id="0"/>
      <w:r w:rsidRPr="00E53321">
        <w:rPr>
          <w:rFonts w:ascii="Arial" w:hAnsi="Arial" w:cs="Arial"/>
          <w:sz w:val="24"/>
          <w:szCs w:val="24"/>
        </w:rPr>
        <w:t>dentro de una palabra, diferenciándola así de las demás, por su alta duración, intensidad y tono. En el idioma español existen tres clases de acentos: Ortográfico o gráfico, prosódico y diacrítico</w:t>
      </w:r>
      <w:r w:rsidRPr="00E53321">
        <w:rPr>
          <w:rFonts w:ascii="Arial" w:hAnsi="Arial" w:cs="Arial"/>
          <w:sz w:val="24"/>
          <w:szCs w:val="24"/>
        </w:rPr>
        <w:t>.</w:t>
      </w:r>
    </w:p>
    <w:p w:rsidR="005A729E" w:rsidRPr="00E53321" w:rsidRDefault="005A729E" w:rsidP="005A729E">
      <w:pPr>
        <w:jc w:val="both"/>
        <w:rPr>
          <w:rFonts w:ascii="Arial" w:hAnsi="Arial" w:cs="Arial"/>
          <w:sz w:val="24"/>
          <w:szCs w:val="24"/>
        </w:rPr>
      </w:pPr>
      <w:r w:rsidRPr="00E53321">
        <w:rPr>
          <w:rFonts w:ascii="Arial" w:hAnsi="Arial" w:cs="Arial"/>
          <w:b/>
          <w:sz w:val="24"/>
          <w:szCs w:val="24"/>
        </w:rPr>
        <w:t>Acento prosódico</w:t>
      </w:r>
      <w:r w:rsidRPr="00E53321">
        <w:rPr>
          <w:rFonts w:ascii="Arial" w:hAnsi="Arial" w:cs="Arial"/>
          <w:sz w:val="24"/>
          <w:szCs w:val="24"/>
        </w:rPr>
        <w:t>: Es el que se les marca a las palabras de forma oral por medio de una silaba tónica (donde va la fuerza) y de una o unas sílabas átonas (donde no va la fuerza). Este acento lo cumplen todas las palabras, excepto los monosílabos.</w:t>
      </w:r>
    </w:p>
    <w:p w:rsidR="005A729E" w:rsidRPr="00E53321" w:rsidRDefault="005A729E" w:rsidP="005A729E">
      <w:pPr>
        <w:jc w:val="both"/>
        <w:rPr>
          <w:rFonts w:ascii="Arial" w:hAnsi="Arial" w:cs="Arial"/>
          <w:sz w:val="24"/>
          <w:szCs w:val="24"/>
        </w:rPr>
      </w:pPr>
      <w:r w:rsidRPr="00E53321">
        <w:rPr>
          <w:rFonts w:ascii="Arial" w:hAnsi="Arial" w:cs="Arial"/>
          <w:sz w:val="24"/>
          <w:szCs w:val="24"/>
        </w:rPr>
        <w:t xml:space="preserve"> Ejemplo: Es-</w:t>
      </w:r>
      <w:proofErr w:type="spellStart"/>
      <w:r w:rsidRPr="00E53321">
        <w:rPr>
          <w:rFonts w:ascii="Arial" w:hAnsi="Arial" w:cs="Arial"/>
          <w:sz w:val="24"/>
          <w:szCs w:val="24"/>
        </w:rPr>
        <w:t>cri</w:t>
      </w:r>
      <w:proofErr w:type="spellEnd"/>
      <w:r w:rsidRPr="00E53321">
        <w:rPr>
          <w:rFonts w:ascii="Arial" w:hAnsi="Arial" w:cs="Arial"/>
          <w:sz w:val="24"/>
          <w:szCs w:val="24"/>
        </w:rPr>
        <w:t>-</w:t>
      </w:r>
      <w:proofErr w:type="spellStart"/>
      <w:r w:rsidRPr="00E53321">
        <w:rPr>
          <w:rFonts w:ascii="Arial" w:hAnsi="Arial" w:cs="Arial"/>
          <w:sz w:val="24"/>
          <w:szCs w:val="24"/>
        </w:rPr>
        <w:t>to</w:t>
      </w:r>
      <w:proofErr w:type="spellEnd"/>
      <w:r w:rsidRPr="00E53321">
        <w:rPr>
          <w:rFonts w:ascii="Arial" w:hAnsi="Arial" w:cs="Arial"/>
          <w:sz w:val="24"/>
          <w:szCs w:val="24"/>
        </w:rPr>
        <w:t>-rio. Sílabas átonas: Es-</w:t>
      </w:r>
      <w:proofErr w:type="spellStart"/>
      <w:r w:rsidRPr="00E53321">
        <w:rPr>
          <w:rFonts w:ascii="Arial" w:hAnsi="Arial" w:cs="Arial"/>
          <w:sz w:val="24"/>
          <w:szCs w:val="24"/>
        </w:rPr>
        <w:t>cri</w:t>
      </w:r>
      <w:proofErr w:type="spellEnd"/>
      <w:r w:rsidRPr="00E53321">
        <w:rPr>
          <w:rFonts w:ascii="Arial" w:hAnsi="Arial" w:cs="Arial"/>
          <w:sz w:val="24"/>
          <w:szCs w:val="24"/>
        </w:rPr>
        <w:t xml:space="preserve">-rio. Sílaba tónica: </w:t>
      </w:r>
      <w:proofErr w:type="spellStart"/>
      <w:r w:rsidRPr="00E53321">
        <w:rPr>
          <w:rFonts w:ascii="Arial" w:hAnsi="Arial" w:cs="Arial"/>
          <w:sz w:val="24"/>
          <w:szCs w:val="24"/>
        </w:rPr>
        <w:t>to</w:t>
      </w:r>
      <w:proofErr w:type="spellEnd"/>
      <w:r w:rsidRPr="00E53321">
        <w:rPr>
          <w:rFonts w:ascii="Arial" w:hAnsi="Arial" w:cs="Arial"/>
          <w:sz w:val="24"/>
          <w:szCs w:val="24"/>
        </w:rPr>
        <w:t xml:space="preserve">. </w:t>
      </w:r>
    </w:p>
    <w:p w:rsidR="005A729E" w:rsidRPr="00E53321" w:rsidRDefault="005A729E" w:rsidP="005A729E">
      <w:pPr>
        <w:jc w:val="both"/>
        <w:rPr>
          <w:rFonts w:ascii="Arial" w:hAnsi="Arial" w:cs="Arial"/>
          <w:sz w:val="24"/>
          <w:szCs w:val="24"/>
        </w:rPr>
      </w:pPr>
      <w:r w:rsidRPr="00E53321">
        <w:rPr>
          <w:rFonts w:ascii="Arial" w:hAnsi="Arial" w:cs="Arial"/>
          <w:sz w:val="24"/>
          <w:szCs w:val="24"/>
        </w:rPr>
        <w:t>U-ni-ver-si-dad. Sílabas átonas: U-ni-ver-</w:t>
      </w:r>
      <w:proofErr w:type="spellStart"/>
      <w:r w:rsidRPr="00E53321">
        <w:rPr>
          <w:rFonts w:ascii="Arial" w:hAnsi="Arial" w:cs="Arial"/>
          <w:sz w:val="24"/>
          <w:szCs w:val="24"/>
        </w:rPr>
        <w:t>si</w:t>
      </w:r>
      <w:proofErr w:type="spellEnd"/>
      <w:r w:rsidRPr="00E53321">
        <w:rPr>
          <w:rFonts w:ascii="Arial" w:hAnsi="Arial" w:cs="Arial"/>
          <w:sz w:val="24"/>
          <w:szCs w:val="24"/>
        </w:rPr>
        <w:t>. Sílaba tónica: dad.</w:t>
      </w:r>
    </w:p>
    <w:p w:rsidR="005A729E" w:rsidRPr="00E53321" w:rsidRDefault="005A729E" w:rsidP="005A729E">
      <w:pPr>
        <w:jc w:val="both"/>
        <w:rPr>
          <w:rFonts w:ascii="Arial" w:hAnsi="Arial" w:cs="Arial"/>
          <w:b/>
          <w:sz w:val="24"/>
          <w:szCs w:val="24"/>
        </w:rPr>
      </w:pPr>
      <w:r w:rsidRPr="00E53321">
        <w:rPr>
          <w:rFonts w:ascii="Arial" w:hAnsi="Arial" w:cs="Arial"/>
          <w:b/>
          <w:sz w:val="24"/>
          <w:szCs w:val="24"/>
        </w:rPr>
        <w:t>Acento gráfico u ortográfico</w:t>
      </w:r>
    </w:p>
    <w:p w:rsidR="005A729E" w:rsidRPr="00E53321" w:rsidRDefault="005A729E" w:rsidP="005A729E">
      <w:pPr>
        <w:jc w:val="both"/>
        <w:rPr>
          <w:rFonts w:ascii="Arial" w:hAnsi="Arial" w:cs="Arial"/>
          <w:sz w:val="24"/>
          <w:szCs w:val="24"/>
        </w:rPr>
      </w:pPr>
      <w:r w:rsidRPr="00E53321">
        <w:rPr>
          <w:rFonts w:ascii="Arial" w:hAnsi="Arial" w:cs="Arial"/>
          <w:sz w:val="24"/>
          <w:szCs w:val="24"/>
        </w:rPr>
        <w:t xml:space="preserve"> Es el que se les marca a las palabras de forma escrita por medio de la tilde. Para ello se necesita las normas de clasificación de palabras y las reglas de reunión de vocales, en cuanto a la formación de diptongos, triptongos y hiatos. Pero para marcar este acento se debe tener en cuenta la clasificación de las vocales. (Vocales abiertas, que son la a, la </w:t>
      </w:r>
      <w:proofErr w:type="spellStart"/>
      <w:r w:rsidRPr="00E53321">
        <w:rPr>
          <w:rFonts w:ascii="Arial" w:hAnsi="Arial" w:cs="Arial"/>
          <w:sz w:val="24"/>
          <w:szCs w:val="24"/>
        </w:rPr>
        <w:t>e</w:t>
      </w:r>
      <w:proofErr w:type="spellEnd"/>
      <w:r w:rsidRPr="00E53321">
        <w:rPr>
          <w:rFonts w:ascii="Arial" w:hAnsi="Arial" w:cs="Arial"/>
          <w:sz w:val="24"/>
          <w:szCs w:val="24"/>
        </w:rPr>
        <w:t xml:space="preserve"> y la o. Vocales cerradas, que son la i y la u)</w:t>
      </w:r>
    </w:p>
    <w:p w:rsidR="005A729E" w:rsidRPr="00E53321" w:rsidRDefault="005A729E" w:rsidP="005A729E">
      <w:pPr>
        <w:jc w:val="both"/>
        <w:rPr>
          <w:rFonts w:ascii="Arial" w:hAnsi="Arial" w:cs="Arial"/>
          <w:sz w:val="24"/>
          <w:szCs w:val="24"/>
        </w:rPr>
      </w:pPr>
      <w:r w:rsidRPr="00E53321">
        <w:rPr>
          <w:rFonts w:ascii="Arial" w:hAnsi="Arial" w:cs="Arial"/>
          <w:b/>
          <w:sz w:val="24"/>
          <w:szCs w:val="24"/>
        </w:rPr>
        <w:t>Acento diacrítico</w:t>
      </w:r>
    </w:p>
    <w:p w:rsidR="005A729E" w:rsidRPr="00E53321" w:rsidRDefault="005A729E" w:rsidP="005A729E">
      <w:pPr>
        <w:jc w:val="both"/>
        <w:rPr>
          <w:rFonts w:ascii="Arial" w:hAnsi="Arial" w:cs="Arial"/>
          <w:sz w:val="24"/>
          <w:szCs w:val="24"/>
        </w:rPr>
      </w:pPr>
      <w:r w:rsidRPr="00E53321">
        <w:rPr>
          <w:rFonts w:ascii="Arial" w:hAnsi="Arial" w:cs="Arial"/>
          <w:sz w:val="24"/>
          <w:szCs w:val="24"/>
        </w:rPr>
        <w:t xml:space="preserve"> Es el que les marca a algunas palabras para diferenciarlas de otras que se escriben igual, pero que significan distinto. Tal es el caso de algunos monosílabos y de las palabras que se utilizan para interrogar y exclamar. Sobre los monosílabos: Los monosílabos son palabras compuestas por una sola sílaba y, por tanto, no pueden llevar tilde: mes, bien, fe, fui, fue, pan, vio, dio.</w:t>
      </w:r>
    </w:p>
    <w:p w:rsidR="005A729E" w:rsidRDefault="005A729E" w:rsidP="005A729E">
      <w:pPr>
        <w:jc w:val="both"/>
        <w:rPr>
          <w:rFonts w:ascii="Arial" w:hAnsi="Arial" w:cs="Arial"/>
          <w:sz w:val="24"/>
          <w:szCs w:val="24"/>
        </w:rPr>
      </w:pPr>
      <w:r w:rsidRPr="00E53321">
        <w:rPr>
          <w:rFonts w:ascii="Arial" w:hAnsi="Arial" w:cs="Arial"/>
          <w:sz w:val="24"/>
          <w:szCs w:val="24"/>
        </w:rPr>
        <w:t>La diferencia entre acento léxico primario y secundario está dada jerárquicamente por la capacidad que tienen las sílabas portadoras de uno u otro de asociarse a un rasgo tonal para constituir los acentos tonales: la sílaba que tiene acento primario siempre tendrá la primera opción de convertirse en acento contextual; la sílaba portadora de acento secundario –normalmente uno por palabra, ocasionalmente más de uno–, localizada a la izquierda del acento primario, también está capacitada para convertirse en acento tonal, la mayoría de las veces como un fenómeno local previo al acento primario y la minoría de las veces como acento único.</w:t>
      </w:r>
    </w:p>
    <w:p w:rsidR="00E53321" w:rsidRPr="00E53321" w:rsidRDefault="00E53321" w:rsidP="005A729E">
      <w:pPr>
        <w:jc w:val="both"/>
        <w:rPr>
          <w:rFonts w:ascii="Arial" w:hAnsi="Arial" w:cs="Arial"/>
          <w:sz w:val="24"/>
          <w:szCs w:val="24"/>
        </w:rPr>
      </w:pPr>
      <w:r>
        <w:t xml:space="preserve">Muñoz Rincón, D. L. (2020, </w:t>
      </w:r>
      <w:proofErr w:type="gramStart"/>
      <w:r>
        <w:t>Marzo</w:t>
      </w:r>
      <w:proofErr w:type="gramEnd"/>
      <w:r>
        <w:t xml:space="preserve"> 30). ¿Qué es y cuáles son las clases de acentuación? Universidad Pontificia Bolivariana. </w:t>
      </w:r>
      <w:proofErr w:type="spellStart"/>
      <w:r>
        <w:t>Retrieved</w:t>
      </w:r>
      <w:proofErr w:type="spellEnd"/>
      <w:r>
        <w:t xml:space="preserve"> </w:t>
      </w:r>
      <w:proofErr w:type="gramStart"/>
      <w:r>
        <w:t>Mayo</w:t>
      </w:r>
      <w:proofErr w:type="gramEnd"/>
      <w:r>
        <w:t xml:space="preserve"> 2</w:t>
      </w:r>
      <w:r>
        <w:t>3</w:t>
      </w:r>
      <w:r>
        <w:t xml:space="preserve">, 2021, </w:t>
      </w:r>
      <w:proofErr w:type="spellStart"/>
      <w:r>
        <w:t>from</w:t>
      </w:r>
      <w:proofErr w:type="spellEnd"/>
      <w:r>
        <w:t xml:space="preserve"> https://www.upb</w:t>
      </w:r>
      <w:r>
        <w:t>l</w:t>
      </w:r>
      <w:r>
        <w:t>.edu.co/es/central-blogs/ortografia/acentuacion-clases</w:t>
      </w:r>
    </w:p>
    <w:sectPr w:rsidR="00E53321" w:rsidRPr="00E53321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078B9" w:rsidRDefault="002078B9" w:rsidP="00E53321">
      <w:pPr>
        <w:spacing w:after="0" w:line="240" w:lineRule="auto"/>
      </w:pPr>
      <w:r>
        <w:separator/>
      </w:r>
    </w:p>
  </w:endnote>
  <w:endnote w:type="continuationSeparator" w:id="0">
    <w:p w:rsidR="002078B9" w:rsidRDefault="002078B9" w:rsidP="00E533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078B9" w:rsidRDefault="002078B9" w:rsidP="00E53321">
      <w:pPr>
        <w:spacing w:after="0" w:line="240" w:lineRule="auto"/>
      </w:pPr>
      <w:r>
        <w:separator/>
      </w:r>
    </w:p>
  </w:footnote>
  <w:footnote w:type="continuationSeparator" w:id="0">
    <w:p w:rsidR="002078B9" w:rsidRDefault="002078B9" w:rsidP="00E533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3321" w:rsidRDefault="00E53321">
    <w:pPr>
      <w:pStyle w:val="Encabezado"/>
    </w:pPr>
    <w:r>
      <w:t>Jesus Velazquez Bisagra</w:t>
    </w:r>
  </w:p>
  <w:p w:rsidR="00E53321" w:rsidRDefault="00E5332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29E"/>
    <w:rsid w:val="002078B9"/>
    <w:rsid w:val="005A729E"/>
    <w:rsid w:val="00A73B05"/>
    <w:rsid w:val="00E53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99BE1"/>
  <w15:chartTrackingRefBased/>
  <w15:docId w15:val="{015CB48A-9F8A-4F9F-AFF1-0210B1D57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533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3321"/>
  </w:style>
  <w:style w:type="paragraph" w:styleId="Piedepgina">
    <w:name w:val="footer"/>
    <w:basedOn w:val="Normal"/>
    <w:link w:val="PiedepginaCar"/>
    <w:uiPriority w:val="99"/>
    <w:unhideWhenUsed/>
    <w:rsid w:val="00E5332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3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372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velazquez bisagra</dc:creator>
  <cp:keywords/>
  <dc:description/>
  <cp:lastModifiedBy>jesus velazquez bisagra</cp:lastModifiedBy>
  <cp:revision>1</cp:revision>
  <dcterms:created xsi:type="dcterms:W3CDTF">2021-05-25T16:00:00Z</dcterms:created>
  <dcterms:modified xsi:type="dcterms:W3CDTF">2021-05-25T16:13:00Z</dcterms:modified>
</cp:coreProperties>
</file>